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52</w:t>
      </w:r>
    </w:p>
    <w:p>
      <w:pPr>
        <w:jc w:val="right"/>
      </w:pPr>
      <w:r>
        <w:t>от « 21 » 03 2023 г.</w:t>
      </w:r>
    </w:p>
    <w:p>
      <w:r>
        <w:rPr>
          <w:b/>
        </w:rPr>
        <w:t>Принято от:</w:t>
      </w:r>
    </w:p>
    <w:p>
      <w:r>
        <w:t>Буров  Вячеслав  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ЭМ-1203-2/2023 от 12 марта 2023 г. Приложение №1. Работы</w:t>
      </w:r>
    </w:p>
    <w:p>
      <w:r>
        <w:rPr>
          <w:b/>
        </w:rPr>
        <w:t>Сумма: 203993 руб.</w:t>
      </w:r>
    </w:p>
    <w:p>
      <w:r>
        <w:t>Двести три тысячи девятьсот девяносто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