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53</w:t>
      </w:r>
    </w:p>
    <w:p>
      <w:pPr>
        <w:jc w:val="right"/>
      </w:pPr>
      <w:r>
        <w:t>от « 22 » марта 2023 г.</w:t>
      </w:r>
    </w:p>
    <w:p>
      <w:r>
        <w:rPr>
          <w:b/>
        </w:rPr>
        <w:t>Принято от:</w:t>
      </w:r>
    </w:p>
    <w:p>
      <w:r>
        <w:t>Антонов Михаил Николаевич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ЭМ-2103-1/2023 от 21 марта 2023 г. Приложение №1. Материалы</w:t>
      </w:r>
    </w:p>
    <w:p>
      <w:r>
        <w:rPr>
          <w:b/>
        </w:rPr>
        <w:t>Сумма: 188471 руб.</w:t>
      </w:r>
    </w:p>
    <w:p>
      <w:r>
        <w:t>Сто восемьдесят восемь тысяч четыреста семьдесят один рубль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