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Лерке Анастасия Андреевна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ЭМ-2503-1/2023 от 25 марта 2023 г. Приложение №1. Материалы</w:t>
      </w:r>
    </w:p>
    <w:p>
      <w:r>
        <w:rPr>
          <w:b/>
        </w:rPr>
        <w:t>Сумма: 189494 руб.</w:t>
      </w:r>
    </w:p>
    <w:p>
      <w:r>
        <w:t>Сто восемьдесят девять тысяч четыреста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