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</w:t>
      </w:r>
    </w:p>
    <w:p>
      <w:pPr>
        <w:jc w:val="right"/>
      </w:pPr>
      <w:r>
        <w:t>от « 17 » января 2024 г.</w:t>
      </w:r>
    </w:p>
    <w:p>
      <w:r>
        <w:rPr>
          <w:b/>
        </w:rPr>
        <w:t>Принято от:</w:t>
      </w:r>
    </w:p>
    <w:p>
      <w:r>
        <w:t>Давыдова Оксана Юрьевна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ЭМ-1001-1/2024 от 10 января 2024 г. Приложение №1. Материалы</w:t>
      </w:r>
    </w:p>
    <w:p>
      <w:r>
        <w:rPr>
          <w:b/>
        </w:rPr>
        <w:t>Сумма: 118683 руб.</w:t>
      </w:r>
    </w:p>
    <w:p>
      <w:r>
        <w:t>Сто восемнадцать тысяч шестьсот восемьдесят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