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ООО «ЧОП «Кентавр»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ЭМ-0504-1/2023 от 05 апреля 2023 г. Приложение №1. Материалы</w:t>
      </w:r>
    </w:p>
    <w:p>
      <w:r>
        <w:rPr>
          <w:b/>
        </w:rPr>
        <w:t>Сумма: 139953 руб.</w:t>
      </w:r>
    </w:p>
    <w:p>
      <w:r>
        <w:t>Сто тридцать девять тысяч девятьсот пятьдесят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