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76</w:t>
      </w:r>
    </w:p>
    <w:p>
      <w:pPr>
        <w:jc w:val="right"/>
      </w:pPr>
      <w:r>
        <w:t>от 18 мая 2022 г.</w:t>
      </w:r>
    </w:p>
    <w:p>
      <w:r>
        <w:rPr>
          <w:b/>
        </w:rPr>
        <w:t>Принято от:</w:t>
      </w:r>
    </w:p>
    <w:p>
      <w:r>
        <w:t>Анкудинов Андрей Михайлович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КП-1605-1/2022 от 16 мая 2022 г.. Приложение №1. Материалы</w:t>
      </w:r>
    </w:p>
    <w:p>
      <w:r>
        <w:rPr>
          <w:b/>
        </w:rPr>
        <w:t>Сумма: 80443 руб.</w:t>
      </w:r>
    </w:p>
    <w:p>
      <w:r>
        <w:t>Восемьдесят тысяч четыреста сорок три рубля</w:t>
      </w:r>
    </w:p>
    <w:p>
      <w:pPr>
        <w:jc w:val="right"/>
      </w:pPr>
      <w:r>
        <w:rPr>
          <w:b/>
        </w:rPr>
        <w:t>16 05 2022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