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89</w:t>
      </w:r>
    </w:p>
    <w:p>
      <w:pPr>
        <w:jc w:val="right"/>
      </w:pPr>
      <w:r>
        <w:t>от « 28 » мая 2022 г.</w:t>
      </w:r>
    </w:p>
    <w:p>
      <w:r>
        <w:rPr>
          <w:b/>
        </w:rPr>
        <w:t>Принято от:</w:t>
      </w:r>
    </w:p>
    <w:p>
      <w:r>
        <w:t>Медведев Дмитрий Станиславович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ЭМ-2605-1/2022 от 26 мая 2022 г. Приложение №1. Материалы</w:t>
      </w:r>
    </w:p>
    <w:p>
      <w:r>
        <w:rPr>
          <w:b/>
        </w:rPr>
        <w:t>Сумма: 45122 руб.</w:t>
      </w:r>
    </w:p>
    <w:p>
      <w:r>
        <w:t>Сорок пять тысяч сто двадцать два рубля</w:t>
      </w:r>
    </w:p>
    <w:p>
      <w:pPr>
        <w:jc w:val="right"/>
      </w:pPr>
      <w:r>
        <w:rPr>
          <w:b/>
        </w:rPr>
        <w:t>28 05 2022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