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9</w:t>
      </w:r>
    </w:p>
    <w:p>
      <w:pPr>
        <w:jc w:val="right"/>
      </w:pPr>
      <w:r>
        <w:t>от « 18 » января 2023 г.</w:t>
      </w:r>
    </w:p>
    <w:p>
      <w:r>
        <w:rPr>
          <w:b/>
        </w:rPr>
        <w:t>Принято от:</w:t>
      </w:r>
    </w:p>
    <w:p>
      <w:r>
        <w:t>Попова Елена Петровна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КП-1601-1/2023 от 16 января 2023 г. Приложение №1. Материалы</w:t>
      </w:r>
    </w:p>
    <w:p>
      <w:r>
        <w:rPr>
          <w:b/>
        </w:rPr>
        <w:t>Сумма: 24842 руб.</w:t>
      </w:r>
    </w:p>
    <w:p>
      <w:r>
        <w:t>Двадцать четыре тысячи восемьсот сорок два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