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96</w:t>
      </w:r>
    </w:p>
    <w:p>
      <w:pPr>
        <w:jc w:val="right"/>
      </w:pPr>
      <w:r>
        <w:t>от « 29 » апреля 2023 г.</w:t>
      </w:r>
    </w:p>
    <w:p>
      <w:r>
        <w:rPr>
          <w:b/>
        </w:rPr>
        <w:t>Принято от:</w:t>
      </w:r>
    </w:p>
    <w:p>
      <w:r>
        <w:t>Сафонов Игорь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ЭМ-2404-1/2023 от 24 апреля 2023 г. Приложение №1. Материалы</w:t>
      </w:r>
    </w:p>
    <w:p>
      <w:r>
        <w:rPr>
          <w:b/>
        </w:rPr>
        <w:t>Сумма: 157239 руб.</w:t>
      </w:r>
    </w:p>
    <w:p>
      <w:r>
        <w:t>Сто пятьдесят семь тысяч двести тридцать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