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33</w:t>
      </w:r>
    </w:p>
    <w:p>
      <w:pPr>
        <w:jc w:val="right"/>
      </w:pPr>
      <w:r>
        <w:t>от 14 февраля 2022</w:t>
      </w:r>
    </w:p>
    <w:p>
      <w:r>
        <w:rPr>
          <w:b/>
        </w:rPr>
        <w:t>Принято от:</w:t>
      </w:r>
    </w:p>
    <w:p>
      <w:r>
        <w:t>Шапшарова Надежда Николаевна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КП-1402-2/2022 от 14/02/2022. Приложение №1. - Работы</w:t>
      </w:r>
    </w:p>
    <w:p>
      <w:r>
        <w:rPr>
          <w:b/>
        </w:rPr>
        <w:t>Сумма: 56526 руб.</w:t>
      </w:r>
    </w:p>
    <w:p>
      <w:r>
        <w:t>Пятьдесят шесть тысяч пятьсот двадцать шесть  рублей</w:t>
      </w:r>
    </w:p>
    <w:p>
      <w:pPr>
        <w:jc w:val="right"/>
      </w:pPr>
      <w:r>
        <w:rPr>
          <w:b/>
        </w:rPr>
        <w:t>15 02 2022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