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34</w:t>
      </w:r>
    </w:p>
    <w:p>
      <w:pPr>
        <w:jc w:val="right"/>
      </w:pPr>
      <w:r>
        <w:t>от 15 февраля 2022</w:t>
      </w:r>
    </w:p>
    <w:p>
      <w:r>
        <w:rPr>
          <w:b/>
        </w:rPr>
        <w:t>Принято от:</w:t>
      </w:r>
    </w:p>
    <w:p>
      <w:r>
        <w:t>Елена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КП-1502-1/2022 от 15/02/2022. Приложение №1. - Материалы</w:t>
      </w:r>
    </w:p>
    <w:p>
      <w:r>
        <w:rPr>
          <w:b/>
        </w:rPr>
        <w:t>Сумма: 39297 руб.</w:t>
      </w:r>
    </w:p>
    <w:p>
      <w:r>
        <w:t>Тридцать девять тысяч двести девяносто семь  рублей</w:t>
      </w:r>
    </w:p>
    <w:p>
      <w:pPr>
        <w:jc w:val="right"/>
      </w:pPr>
      <w:r>
        <w:rPr>
          <w:b/>
        </w:rPr>
        <w:t>15 02 2022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