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34</w:t>
      </w:r>
    </w:p>
    <w:p>
      <w:pPr>
        <w:jc w:val="right"/>
      </w:pPr>
      <w:r>
        <w:t>от 05 марта 2022</w:t>
      </w:r>
    </w:p>
    <w:p>
      <w:r>
        <w:rPr>
          <w:b/>
        </w:rPr>
        <w:t>Принято от:</w:t>
      </w:r>
    </w:p>
    <w:p>
      <w:r>
        <w:t>Олег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ЭМ-0403-1/2022 от "04" марта 2022. Приложение №1. - Материалы</w:t>
      </w:r>
    </w:p>
    <w:p>
      <w:r>
        <w:rPr>
          <w:b/>
        </w:rPr>
        <w:t>Сумма: 462300 руб.</w:t>
      </w:r>
    </w:p>
    <w:p>
      <w:r>
        <w:t>Четыреста шестьдесят две тысячи триста  рублей</w:t>
      </w:r>
    </w:p>
    <w:p>
      <w:pPr>
        <w:jc w:val="right"/>
      </w:pPr>
      <w:r>
        <w:rPr>
          <w:b/>
        </w:rPr>
        <w:t>04 03 2022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