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35</w:t>
      </w:r>
    </w:p>
    <w:p>
      <w:pPr>
        <w:jc w:val="right"/>
      </w:pPr>
      <w:r>
        <w:t>от 05 марта 2022</w:t>
      </w:r>
    </w:p>
    <w:p>
      <w:r>
        <w:rPr>
          <w:b/>
        </w:rPr>
        <w:t>Принято от:</w:t>
      </w:r>
    </w:p>
    <w:p>
      <w:r>
        <w:t>Михаил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ЭМ-0503-1/2022 от "05" марта 2022. Приложение №1. - Работы</w:t>
      </w:r>
    </w:p>
    <w:p>
      <w:r>
        <w:rPr>
          <w:b/>
        </w:rPr>
        <w:t>Сумма: 27520 руб.</w:t>
      </w:r>
    </w:p>
    <w:p>
      <w:r>
        <w:t>Двадцать семь тысяч пятьсот двадцать  рублей</w:t>
      </w:r>
    </w:p>
    <w:p>
      <w:pPr>
        <w:jc w:val="right"/>
      </w:pPr>
      <w:r>
        <w:rPr>
          <w:b/>
        </w:rPr>
        <w:t>05 03 2022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