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36</w:t>
      </w:r>
    </w:p>
    <w:p>
      <w:pPr>
        <w:jc w:val="right"/>
      </w:pPr>
      <w:r>
        <w:t>от 21 февраля 2022</w:t>
      </w:r>
    </w:p>
    <w:p>
      <w:r>
        <w:rPr>
          <w:b/>
        </w:rPr>
        <w:t>Принято от:</w:t>
      </w:r>
    </w:p>
    <w:p>
      <w:r>
        <w:t>Шелковников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ЭМ-1602-1/2022 от 02/16/2022. Приложение №1. - Материалы</w:t>
      </w:r>
    </w:p>
    <w:p>
      <w:r>
        <w:rPr>
          <w:b/>
        </w:rPr>
        <w:t>Сумма: 77739 руб.</w:t>
      </w:r>
    </w:p>
    <w:p>
      <w:r>
        <w:t>Семьдесят семь тысяч семьсот тридцать девять  рублей</w:t>
      </w:r>
    </w:p>
    <w:p>
      <w:pPr>
        <w:jc w:val="right"/>
      </w:pPr>
      <w:r>
        <w:rPr>
          <w:b/>
        </w:rPr>
        <w:t>17 02 2022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