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Максимов  Сергей Борисович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ЭМ-2003-4/2022 от 20 марта 2022. Приложение №1. Материалы</w:t>
      </w:r>
    </w:p>
    <w:p>
      <w:r>
        <w:rPr>
          <w:b/>
        </w:rPr>
        <w:t>Сумма: 122189 руб.</w:t>
      </w:r>
    </w:p>
    <w:p>
      <w:r>
        <w:t>Сто двадцать две тысячи сто восемьдесят девять  рублей</w:t>
      </w:r>
    </w:p>
    <w:p>
      <w:pPr>
        <w:jc w:val="right"/>
      </w:pPr>
      <w:r>
        <w:rPr>
          <w:b/>
        </w:rPr>
        <w:t>20 03 2022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