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44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Артамонов  Евгений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ЭМ-2003-2/2022 от 20 марта 2022. Приложение №1. Материалы</w:t>
      </w:r>
    </w:p>
    <w:p>
      <w:r>
        <w:rPr>
          <w:b/>
        </w:rPr>
        <w:t>Сумма: 149370 руб.</w:t>
      </w:r>
    </w:p>
    <w:p>
      <w:r>
        <w:t>Сто сорок девять тысяч триста семьдесят  рублей</w:t>
      </w:r>
    </w:p>
    <w:p>
      <w:pPr>
        <w:jc w:val="right"/>
      </w:pPr>
      <w:r>
        <w:rPr>
          <w:b/>
        </w:rPr>
        <w:t>21 03 2022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