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47</w:t>
      </w:r>
    </w:p>
    <w:p>
      <w:pPr>
        <w:jc w:val="right"/>
      </w:pPr>
      <w:r>
        <w:t>от 30 марта 2022</w:t>
      </w:r>
    </w:p>
    <w:p>
      <w:r>
        <w:rPr>
          <w:b/>
        </w:rPr>
        <w:t>Принято от:</w:t>
      </w:r>
    </w:p>
    <w:p>
      <w:r>
        <w:t>ИП Тестовый Ипэшник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ЭМ-3003-1/2022 от 30 марта 2022. Приложение №1. Работы</w:t>
      </w:r>
    </w:p>
    <w:p>
      <w:r>
        <w:rPr>
          <w:b/>
        </w:rPr>
        <w:t>Сумма: 100707 руб.</w:t>
      </w:r>
    </w:p>
    <w:p>
      <w:r>
        <w:t>Сто тысяч семьсот семь  рублей</w:t>
      </w:r>
    </w:p>
    <w:p>
      <w:pPr>
        <w:jc w:val="right"/>
      </w:pPr>
      <w:r>
        <w:rPr>
          <w:b/>
        </w:rPr>
        <w:t>31 03 2022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